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2"/>
        <w:tblW w:type="auto" w:w="0"/>
        <w:jc w:val="center"/>
        <w:tblLayout w:type="fixed"/>
      </w:tblPr>
      <w:tblGrid>
        <w:gridCol w:w="200"/>
        <w:gridCol w:w="9606"/>
      </w:tblGrid>
      <w:tr>
        <w:tc>
          <w:tcPr>
            <w:tcW w:type="dxa" w:w="9806"/>
            <w:gridSpan w:val="2"/>
          </w:tcPr>
          <w:p w14:paraId="03000000">
            <w:pPr>
              <w:widowControl w:val="0"/>
              <w:spacing w:line="288" w:lineRule="auto"/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6"/>
              </w:rPr>
              <w:drawing>
                <wp:inline>
                  <wp:extent cx="673227" cy="833500"/>
                  <wp:effectExtent b="0" l="0" r="0" t="0"/>
                  <wp:docPr hidden="false" id="2" name="Picture 2"/>
                  <a:graphic>
                    <a:graphicData uri="http://schemas.openxmlformats.org/drawingml/2006/picture">
                      <pic:pic>
                        <pic:nvPicPr>
                          <pic:cNvPr hidden="false" id="1" name="Picture 1"/>
                          <pic:cNvPicPr preferRelativeResize="true"/>
                        </pic:nvPicPr>
                        <pic:blipFill>
                          <a:blip r:embed="rId2"/>
                          <a:srcRect b="0" l="0" r="0" t="0"/>
                          <a:stretch/>
                        </pic:blipFill>
                        <pic:spPr>
                          <a:xfrm flipH="false" flipV="false" rot="0">
                            <a:ext cx="673227" cy="8335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 w14:paraId="04000000">
            <w:pPr>
              <w:widowControl w:val="0"/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 xml:space="preserve">ДУМА </w:t>
            </w:r>
            <w:r>
              <w:rPr>
                <w:rFonts w:ascii="XO Thames" w:hAnsi="XO Thames"/>
                <w:b w:val="1"/>
                <w:sz w:val="28"/>
              </w:rPr>
              <w:t xml:space="preserve">КАШИНСКОГО МУНИЦИПАЛЬНОГО ОКРУГА </w:t>
            </w:r>
          </w:p>
          <w:p w14:paraId="05000000">
            <w:pPr>
              <w:widowControl w:val="0"/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ТВЕРСКОЙ ОБЛАСТИ</w:t>
            </w:r>
          </w:p>
          <w:p w14:paraId="06000000">
            <w:pPr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t>Р Е Ш Е Н И Е</w:t>
            </w:r>
          </w:p>
          <w:p w14:paraId="07000000">
            <w:pPr>
              <w:widowControl w:val="0"/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mc:AlternateContent>
                <mc:Choice Requires="wpg">
      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        <wp:anchor allowOverlap="true" behindDoc="false" distB="0" distL="114300" distR="114300" distT="0" layoutInCell="true" locked="false" relativeHeight="251658240" simplePos="false">
                      <wp:simplePos x="0" y="0"/>
                      <wp:positionH relativeFrom="column">
                        <wp:posOffset>-6444296</wp:posOffset>
                      </wp:positionH>
                      <wp:positionV relativeFrom="page">
                        <wp:posOffset>408939</wp:posOffset>
                      </wp:positionV>
                      <wp:extent cx="4112259" cy="274320"/>
                      <wp:wrapNone/>
                      <wp:docPr hidden="false" id="3" name="Picture 3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 flipH="false" flipV="false" rot="0">
                                <a:off x="0" y="0"/>
                                <a:ext cx="4112259" cy="274320"/>
                                <a:chOff x="0" y="0"/>
                                <a:chExt cx="4112259" cy="274320"/>
                              </a:xfrm>
                            </wpg:grpSpPr>
                            <wps:wsp>
                              <wps:cNvSpPr txBox="false"/>
                              <wps:spPr>
                                <a:xfrm flipH="false" flipV="false" rot="0">
                                  <a:off x="0" y="38099"/>
                                  <a:ext cx="1174931" cy="236220"/>
                                </a:xfrm>
                                <a:custGeom>
                                  <a:avLst/>
                                  <a:gdLst>
                                    <a:gd fmla="val 0" name="COTextRectL"/>
                                    <a:gd fmla="val 0" name="COTextRectT"/>
                                    <a:gd fmla="val 1" name="COTextRectR"/>
                                    <a:gd fmla="val 1" name="COTextRectB"/>
                                    <a:gd fmla="val 0" name="ODFLeft"/>
                                    <a:gd fmla="val 0" name="ODFTop"/>
                                    <a:gd fmla="val 21600" name="ODFRight"/>
                                    <a:gd fmla="val 21600" name="ODFBottom"/>
                                    <a:gd fmla="val 21600" name="ODFWidth"/>
                                    <a:gd fmla="val 21600" name="ODFHeight"/>
                                    <a:gd fmla="*/ COTextRectL w 1" name="OXMLTextRectL"/>
                                    <a:gd fmla="*/ COTextRectT h 1" name="OXMLTextRectT"/>
                                    <a:gd fmla="*/ COTextRectR w 1" name="OXMLTextRectR"/>
                                    <a:gd fmla="*/ COTextRectB h 1" name="OXMLTextRectB"/>
                                  </a:gdLst>
                                  <a:rect b="OXMLTextRectB" l="OXMLTextRectL" r="OXMLTextRectR" t="OXMLTextRectT"/>
                                  <a:pathLst>
                                    <a:path fill="norm" h="21600" stroke="true" w="21600">
                                      <a:moveTo>
                                        <a:pt x="0" y="0"/>
                                      </a:moveTo>
                                      <a:lnTo>
                                        <a:pt x="0" y="21600"/>
                                      </a:lnTo>
                                      <a:lnTo>
                                        <a:pt x="21600" y="21600"/>
                                      </a:lnTo>
                                      <a:lnTo>
                                        <a:pt x="21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8000000">
                                    <w:pPr>
                                      <w:pStyle w:val="Style_3"/>
                                      <w:rPr>
                                        <w:rFonts w:ascii="Times New Roman" w:hAnsi="Times New Roman"/>
                                        <w:color w:val="000000"/>
                                        <w:spacing w:val="0"/>
                                        <w:sz w:val="26"/>
                                      </w:rPr>
                                    </w:pPr>
                                  </w:p>
                                </w:txbxContent>
                              </wps:txbx>
                              <wps:bodyPr anchor="t" bIns="0" lIns="288036" rIns="0" tIns="0">
                                <a:noAutofit/>
                              </wps:bodyPr>
                            </wps:wsp>
                            <wps:wsp>
                              <wps:cNvSpPr txBox="false"/>
                              <wps:spPr>
                                <a:xfrm flipH="false" flipV="false" rot="0">
                                  <a:off x="3416004" y="0"/>
                                  <a:ext cx="696255" cy="236220"/>
                                </a:xfrm>
                                <a:custGeom>
                                  <a:avLst/>
                                  <a:gdLst>
                                    <a:gd fmla="val 0" name="COTextRectL"/>
                                    <a:gd fmla="val 0" name="COTextRectT"/>
                                    <a:gd fmla="val 1" name="COTextRectR"/>
                                    <a:gd fmla="val 1" name="COTextRectB"/>
                                    <a:gd fmla="val 0" name="ODFLeft"/>
                                    <a:gd fmla="val 0" name="ODFTop"/>
                                    <a:gd fmla="val 21600" name="ODFRight"/>
                                    <a:gd fmla="val 21600" name="ODFBottom"/>
                                    <a:gd fmla="val 21600" name="ODFWidth"/>
                                    <a:gd fmla="val 21600" name="ODFHeight"/>
                                    <a:gd fmla="*/ COTextRectL w 1" name="OXMLTextRectL"/>
                                    <a:gd fmla="*/ COTextRectT h 1" name="OXMLTextRectT"/>
                                    <a:gd fmla="*/ COTextRectR w 1" name="OXMLTextRectR"/>
                                    <a:gd fmla="*/ COTextRectB h 1" name="OXMLTextRectB"/>
                                  </a:gdLst>
                                  <a:rect b="OXMLTextRectB" l="OXMLTextRectL" r="OXMLTextRectR" t="OXMLTextRectT"/>
                                  <a:pathLst>
                                    <a:path fill="norm" h="21600" stroke="true" w="21600">
                                      <a:moveTo>
                                        <a:pt x="0" y="0"/>
                                      </a:moveTo>
                                      <a:lnTo>
                                        <a:pt x="0" y="21600"/>
                                      </a:lnTo>
                                      <a:lnTo>
                                        <a:pt x="21600" y="21600"/>
                                      </a:lnTo>
                                      <a:lnTo>
                                        <a:pt x="21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9000000">
                                    <w:pPr>
                                      <w:pStyle w:val="Style_3"/>
                                      <w:rPr>
                                        <w:color w:val="000000"/>
                                        <w:spacing w:val="0"/>
                                        <w:sz w:val="20"/>
                                      </w:rPr>
                                    </w:pPr>
                                  </w:p>
                                </w:txbxContent>
                              </wps:txbx>
                              <wps:bodyPr anchor="t" bIns="0" lIns="288036" rIns="0" tIns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      </mc:Fallback>
              </mc:AlternateContent>
            </w:r>
          </w:p>
          <w:p w14:paraId="0A000000">
            <w:pPr>
              <w:widowControl w:val="0"/>
              <w:tabs>
                <w:tab w:leader="none" w:pos="2552" w:val="left"/>
                <w:tab w:leader="none" w:pos="4536" w:val="center"/>
                <w:tab w:leader="none" w:pos="7513" w:val="left"/>
                <w:tab w:leader="none" w:pos="9072" w:val="left"/>
              </w:tabs>
              <w:spacing w:line="360" w:lineRule="auto"/>
              <w:ind/>
              <w:rPr>
                <w:rFonts w:ascii="XO Thames" w:hAnsi="XO Thames"/>
                <w:sz w:val="28"/>
                <w:u w:val="single"/>
              </w:rPr>
            </w:pPr>
            <w:r>
              <w:rPr>
                <w:rFonts w:ascii="XO Thames" w:hAnsi="XO Thames"/>
                <w:sz w:val="28"/>
              </w:rPr>
              <w:t>от</w:t>
            </w:r>
            <w:r>
              <w:rPr>
                <w:rFonts w:ascii="XO Thames" w:hAnsi="XO Thames"/>
                <w:b w:val="0"/>
                <w:sz w:val="28"/>
                <w:u w:val="single"/>
              </w:rPr>
              <w:t xml:space="preserve">    07.04.2026 </w:t>
            </w:r>
            <w:r>
              <w:rPr>
                <w:rFonts w:ascii="XO Thames" w:hAnsi="XO Thames"/>
                <w:b w:val="0"/>
                <w:sz w:val="28"/>
                <w:u w:val="single"/>
              </w:rPr>
              <w:t xml:space="preserve">  </w:t>
            </w:r>
            <w:r>
              <w:rPr>
                <w:rFonts w:ascii="XO Thames" w:hAnsi="XO Thames"/>
                <w:b w:val="0"/>
                <w:sz w:val="28"/>
                <w:u w:val="single"/>
              </w:rPr>
              <w:tab/>
            </w:r>
            <w:r>
              <w:rPr>
                <w:rFonts w:ascii="XO Thames" w:hAnsi="XO Thames"/>
                <w:sz w:val="28"/>
              </w:rPr>
              <w:tab/>
            </w:r>
            <w:r>
              <w:rPr>
                <w:rFonts w:ascii="XO Thames" w:hAnsi="XO Thames"/>
                <w:sz w:val="28"/>
              </w:rPr>
              <w:t xml:space="preserve">       г. Кашин</w:t>
            </w:r>
            <w:r>
              <w:rPr>
                <w:rFonts w:ascii="XO Thames" w:hAnsi="XO Thames"/>
                <w:sz w:val="28"/>
              </w:rPr>
              <w:tab/>
            </w:r>
            <w:r>
              <w:rPr>
                <w:rFonts w:ascii="XO Thames" w:hAnsi="XO Thames"/>
                <w:sz w:val="28"/>
              </w:rPr>
              <w:t>№</w:t>
            </w:r>
            <w:r>
              <w:rPr>
                <w:rFonts w:ascii="XO Thames" w:hAnsi="XO Thames"/>
                <w:sz w:val="28"/>
                <w:u w:val="single"/>
              </w:rPr>
              <w:t xml:space="preserve">  212</w:t>
            </w:r>
            <w:r>
              <w:rPr>
                <w:rFonts w:ascii="XO Thames" w:hAnsi="XO Thames"/>
                <w:sz w:val="28"/>
                <w:u w:val="single"/>
              </w:rPr>
              <w:tab/>
            </w:r>
          </w:p>
        </w:tc>
      </w:tr>
      <w:tr>
        <w:trPr>
          <w:trHeight w:hRule="atLeast" w:val="1726"/>
        </w:trPr>
        <w:tc>
          <w:tcPr>
            <w:tcW w:type="dxa" w:w="200"/>
          </w:tcPr>
          <w:p/>
        </w:tc>
        <w:tc>
          <w:tcPr>
            <w:tcW w:type="dxa" w:w="9606"/>
          </w:tcPr>
          <w:p w14:paraId="0B000000">
            <w:pPr>
              <w:widowControl w:val="0"/>
              <w:tabs>
                <w:tab w:leader="none" w:pos="4358" w:val="left"/>
              </w:tabs>
              <w:ind w:right="-2"/>
              <w:rPr>
                <w:rFonts w:ascii="XO Thames" w:hAnsi="XO Thames"/>
                <w:sz w:val="24"/>
              </w:rPr>
            </w:pPr>
            <w:bookmarkStart w:id="1" w:name="_GoBack"/>
            <w:bookmarkEnd w:id="1"/>
            <w:r>
              <w:rPr>
                <w:rFonts w:ascii="XO Thames" w:hAnsi="XO Thames"/>
                <w:sz w:val="28"/>
              </w:rPr>
              <w:t xml:space="preserve">Об утверждении списка </w:t>
            </w:r>
            <w:r>
              <w:rPr>
                <w:rFonts w:ascii="XO Thames" w:hAnsi="XO Thames"/>
                <w:sz w:val="28"/>
              </w:rPr>
              <w:t>граждан</w:t>
            </w:r>
            <w:r>
              <w:rPr>
                <w:rFonts w:ascii="XO Thames" w:hAnsi="XO Thames"/>
                <w:sz w:val="28"/>
              </w:rPr>
              <w:t xml:space="preserve"> </w:t>
            </w:r>
          </w:p>
          <w:p w14:paraId="0C000000">
            <w:pPr>
              <w:rPr>
                <w:rFonts w:ascii="XO Thames" w:hAnsi="XO Thames"/>
              </w:rPr>
            </w:pPr>
            <w:r>
              <w:rPr>
                <w:rFonts w:ascii="XO Thames" w:hAnsi="XO Thames"/>
                <w:sz w:val="28"/>
              </w:rPr>
              <w:t>для занесения</w:t>
            </w:r>
            <w:r>
              <w:rPr>
                <w:rFonts w:ascii="XO Thames" w:hAnsi="XO Thames"/>
                <w:sz w:val="28"/>
              </w:rPr>
              <w:t xml:space="preserve"> </w:t>
            </w:r>
            <w:r>
              <w:rPr>
                <w:rFonts w:ascii="XO Thames" w:hAnsi="XO Thames"/>
                <w:sz w:val="28"/>
              </w:rPr>
              <w:t xml:space="preserve">на Доску почета </w:t>
            </w:r>
            <w:r>
              <w:rPr>
                <w:rFonts w:ascii="XO Thames" w:hAnsi="XO Thames"/>
                <w:sz w:val="28"/>
              </w:rPr>
              <w:t>Кашинского</w:t>
            </w:r>
          </w:p>
          <w:p w14:paraId="0D000000">
            <w:pPr>
              <w:rPr>
                <w:rFonts w:ascii="XO Thames" w:hAnsi="XO Thames"/>
              </w:rPr>
            </w:pPr>
            <w:r>
              <w:rPr>
                <w:rFonts w:ascii="XO Thames" w:hAnsi="XO Thames"/>
                <w:sz w:val="28"/>
              </w:rPr>
              <w:t>муниципального округа Тверской области</w:t>
            </w:r>
          </w:p>
          <w:p w14:paraId="0E000000">
            <w:pPr>
              <w:rPr>
                <w:rFonts w:ascii="XO Thames" w:hAnsi="XO Thames"/>
                <w:sz w:val="28"/>
              </w:rPr>
            </w:pPr>
          </w:p>
        </w:tc>
      </w:tr>
    </w:tbl>
    <w:p w14:paraId="0F000000">
      <w:pPr>
        <w:widowControl w:val="0"/>
        <w:tabs>
          <w:tab w:leader="none" w:pos="10205" w:val="left"/>
        </w:tabs>
        <w:ind w:firstLine="709" w:left="0"/>
        <w:jc w:val="both"/>
        <w:rPr>
          <w:rFonts w:ascii="XO Thames" w:hAnsi="XO Thames"/>
          <w:sz w:val="28"/>
        </w:rPr>
      </w:pPr>
    </w:p>
    <w:p w14:paraId="10000000">
      <w:pPr>
        <w:widowControl w:val="0"/>
        <w:tabs>
          <w:tab w:leader="none" w:pos="10205" w:val="left"/>
        </w:tabs>
        <w:ind w:firstLine="709" w:left="0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В соответствии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 xml:space="preserve">с </w:t>
      </w:r>
      <w:r>
        <w:rPr>
          <w:rFonts w:ascii="XO Thames" w:hAnsi="XO Thames"/>
          <w:sz w:val="28"/>
        </w:rPr>
        <w:t>Уставом Кашинск</w:t>
      </w:r>
      <w:r>
        <w:rPr>
          <w:rFonts w:ascii="XO Thames" w:hAnsi="XO Thames"/>
          <w:sz w:val="28"/>
        </w:rPr>
        <w:t>ого</w:t>
      </w:r>
      <w:r>
        <w:rPr>
          <w:rFonts w:ascii="XO Thames" w:hAnsi="XO Thames"/>
          <w:sz w:val="28"/>
        </w:rPr>
        <w:t xml:space="preserve"> муниципального</w:t>
      </w:r>
      <w:r>
        <w:rPr>
          <w:rFonts w:ascii="XO Thames" w:hAnsi="XO Thames"/>
          <w:sz w:val="28"/>
        </w:rPr>
        <w:t xml:space="preserve"> округа Тверской области</w:t>
      </w:r>
      <w:r>
        <w:rPr>
          <w:rFonts w:ascii="XO Thames" w:hAnsi="XO Thames"/>
          <w:sz w:val="28"/>
        </w:rPr>
        <w:t>,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Положение</w:t>
      </w:r>
      <w:r>
        <w:rPr>
          <w:rFonts w:ascii="XO Thames" w:hAnsi="XO Thames"/>
          <w:sz w:val="28"/>
        </w:rPr>
        <w:t>м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о Доске</w:t>
      </w:r>
      <w:r>
        <w:rPr>
          <w:rFonts w:ascii="XO Thames" w:hAnsi="XO Thames"/>
          <w:sz w:val="28"/>
        </w:rPr>
        <w:t xml:space="preserve"> почета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Кашинского муниципального округа Тверской области</w:t>
      </w:r>
      <w:r>
        <w:rPr>
          <w:rFonts w:ascii="XO Thames" w:hAnsi="XO Thames"/>
          <w:sz w:val="28"/>
        </w:rPr>
        <w:t xml:space="preserve">, утвержденным </w:t>
      </w:r>
      <w:r>
        <w:rPr>
          <w:rFonts w:ascii="XO Thames" w:hAnsi="XO Thames"/>
          <w:sz w:val="28"/>
        </w:rPr>
        <w:t>решением</w:t>
      </w:r>
      <w:r>
        <w:rPr>
          <w:rFonts w:ascii="XO Thames" w:hAnsi="XO Thames"/>
          <w:sz w:val="28"/>
        </w:rPr>
        <w:t xml:space="preserve"> Думы Кашинского муниципального округа Тверской области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от 07.04.2026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№</w:t>
      </w:r>
      <w:r>
        <w:rPr>
          <w:rFonts w:ascii="XO Thames" w:hAnsi="XO Thames"/>
          <w:sz w:val="28"/>
        </w:rPr>
        <w:t xml:space="preserve"> ___</w:t>
      </w:r>
      <w:r>
        <w:rPr>
          <w:rFonts w:ascii="XO Thames" w:hAnsi="XO Thames"/>
        </w:rPr>
        <w:t xml:space="preserve"> </w:t>
      </w:r>
      <w:r>
        <w:rPr>
          <w:rFonts w:ascii="XO Thames" w:hAnsi="XO Thames"/>
          <w:sz w:val="28"/>
        </w:rPr>
        <w:t>«</w:t>
      </w:r>
      <w:r>
        <w:rPr>
          <w:rFonts w:ascii="XO Thames" w:hAnsi="XO Thames"/>
          <w:sz w:val="28"/>
        </w:rPr>
        <w:t xml:space="preserve">Об </w:t>
      </w:r>
      <w:r>
        <w:rPr>
          <w:rFonts w:ascii="XO Thames" w:hAnsi="XO Thames"/>
          <w:sz w:val="28"/>
        </w:rPr>
        <w:t>учреждении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 xml:space="preserve">Доски почета </w:t>
      </w:r>
      <w:r>
        <w:rPr>
          <w:rFonts w:ascii="XO Thames" w:hAnsi="XO Thames"/>
          <w:sz w:val="28"/>
        </w:rPr>
        <w:t>Кашинск</w:t>
      </w:r>
      <w:r>
        <w:rPr>
          <w:rFonts w:ascii="XO Thames" w:hAnsi="XO Thames"/>
          <w:sz w:val="28"/>
        </w:rPr>
        <w:t>ого</w:t>
      </w:r>
      <w:r>
        <w:rPr>
          <w:rFonts w:ascii="XO Thames" w:hAnsi="XO Thames"/>
          <w:sz w:val="28"/>
        </w:rPr>
        <w:t xml:space="preserve"> муниципального</w:t>
      </w:r>
      <w:r>
        <w:rPr>
          <w:rFonts w:ascii="XO Thames" w:hAnsi="XO Thames"/>
          <w:sz w:val="28"/>
        </w:rPr>
        <w:t xml:space="preserve"> округа Тверской области</w:t>
      </w:r>
      <w:r>
        <w:rPr>
          <w:rFonts w:ascii="XO Thames" w:hAnsi="XO Thames"/>
          <w:sz w:val="28"/>
        </w:rPr>
        <w:t>»</w:t>
      </w:r>
      <w:r>
        <w:rPr>
          <w:rFonts w:ascii="XO Thames" w:hAnsi="XO Thames"/>
          <w:sz w:val="28"/>
        </w:rPr>
        <w:t xml:space="preserve">, на основании </w:t>
      </w:r>
      <w:r>
        <w:rPr>
          <w:rFonts w:ascii="XO Thames" w:hAnsi="XO Thames"/>
          <w:sz w:val="28"/>
        </w:rPr>
        <w:t>заключени</w:t>
      </w:r>
      <w:r>
        <w:rPr>
          <w:rFonts w:ascii="XO Thames" w:hAnsi="XO Thames"/>
          <w:sz w:val="28"/>
        </w:rPr>
        <w:t>я</w:t>
      </w:r>
      <w:r>
        <w:rPr>
          <w:rFonts w:ascii="XO Thames" w:hAnsi="XO Thames"/>
          <w:sz w:val="28"/>
        </w:rPr>
        <w:t xml:space="preserve"> комиссии по рассмотрению ходатайств для занесения на Доску почета</w:t>
      </w:r>
      <w:r>
        <w:rPr>
          <w:rFonts w:ascii="XO Thames" w:hAnsi="XO Thames"/>
          <w:sz w:val="26"/>
        </w:rPr>
        <w:t xml:space="preserve">, </w:t>
      </w:r>
    </w:p>
    <w:p w14:paraId="11000000">
      <w:pPr>
        <w:widowControl w:val="0"/>
        <w:tabs>
          <w:tab w:leader="none" w:pos="10205" w:val="left"/>
        </w:tabs>
        <w:ind w:firstLine="709" w:left="0"/>
        <w:jc w:val="both"/>
        <w:rPr>
          <w:rFonts w:ascii="XO Thames" w:hAnsi="XO Thames"/>
          <w:sz w:val="26"/>
        </w:rPr>
      </w:pPr>
    </w:p>
    <w:p w14:paraId="12000000">
      <w:pPr>
        <w:widowControl w:val="0"/>
        <w:tabs>
          <w:tab w:leader="none" w:pos="10205" w:val="left"/>
        </w:tabs>
        <w:ind w:firstLine="709" w:left="0"/>
        <w:jc w:val="center"/>
        <w:rPr>
          <w:rFonts w:ascii="XO Thames" w:hAnsi="XO Thames"/>
          <w:sz w:val="28"/>
        </w:rPr>
      </w:pPr>
      <w:r>
        <w:rPr>
          <w:rFonts w:ascii="XO Thames" w:hAnsi="XO Thames"/>
          <w:b w:val="1"/>
          <w:sz w:val="28"/>
        </w:rPr>
        <w:t>ДУМА КАШИНСКОГО МУНИЦИПАЛЬНОГО ОКРУГА ТВЕРСКОЙ ОБЛАСТИ РЕШИЛА:</w:t>
      </w:r>
    </w:p>
    <w:p w14:paraId="13000000">
      <w:pPr>
        <w:widowControl w:val="0"/>
        <w:tabs>
          <w:tab w:leader="none" w:pos="4358" w:val="left"/>
        </w:tabs>
        <w:ind w:right="-2"/>
        <w:jc w:val="both"/>
        <w:rPr>
          <w:rFonts w:ascii="XO Thames" w:hAnsi="XO Thames"/>
          <w:sz w:val="28"/>
        </w:rPr>
      </w:pPr>
    </w:p>
    <w:p w14:paraId="14000000">
      <w:pPr>
        <w:widowControl w:val="0"/>
        <w:spacing w:after="0" w:line="240" w:lineRule="auto"/>
        <w:ind w:firstLine="567"/>
        <w:jc w:val="both"/>
        <w:rPr>
          <w:rFonts w:ascii="XO Thames" w:hAnsi="XO Thames"/>
          <w:sz w:val="28"/>
        </w:rPr>
      </w:pPr>
      <w:r>
        <w:rPr>
          <w:rStyle w:val="Style_3_ch"/>
          <w:rFonts w:ascii="XO Thames" w:hAnsi="XO Thames"/>
          <w:sz w:val="28"/>
        </w:rPr>
        <w:t>1.</w:t>
      </w:r>
      <w:r>
        <w:rPr>
          <w:rFonts w:ascii="XO Thames" w:hAnsi="XO Thames"/>
          <w:spacing w:val="0"/>
          <w:sz w:val="28"/>
        </w:rPr>
        <w:t> </w:t>
      </w:r>
      <w:r>
        <w:rPr>
          <w:rStyle w:val="Style_3_ch"/>
          <w:rFonts w:ascii="XO Thames" w:hAnsi="XO Thames"/>
          <w:sz w:val="28"/>
        </w:rPr>
        <w:t xml:space="preserve">Утвердить </w:t>
      </w:r>
      <w:r>
        <w:rPr>
          <w:rStyle w:val="Style_3_ch"/>
          <w:rFonts w:ascii="XO Thames" w:hAnsi="XO Thames"/>
          <w:sz w:val="28"/>
        </w:rPr>
        <w:t>список граждан для занесения на Доску почета</w:t>
      </w:r>
      <w:r>
        <w:rPr>
          <w:rStyle w:val="Style_3_ch"/>
          <w:rFonts w:ascii="XO Thames" w:hAnsi="XO Thames"/>
          <w:sz w:val="28"/>
        </w:rPr>
        <w:t xml:space="preserve"> Кашинского муниципального округа Тверской области</w:t>
      </w:r>
      <w:r>
        <w:rPr>
          <w:rStyle w:val="Style_3_ch"/>
          <w:rFonts w:ascii="XO Thames" w:hAnsi="XO Thames"/>
          <w:sz w:val="28"/>
        </w:rPr>
        <w:t xml:space="preserve">. </w:t>
      </w:r>
      <w:r>
        <w:rPr>
          <w:rStyle w:val="Style_3_ch"/>
          <w:rFonts w:ascii="XO Thames" w:hAnsi="XO Thames"/>
          <w:sz w:val="28"/>
        </w:rPr>
        <w:t>(Приложение)</w:t>
      </w:r>
      <w:r>
        <w:rPr>
          <w:rStyle w:val="Style_3_ch"/>
          <w:rFonts w:ascii="XO Thames" w:hAnsi="XO Thames"/>
          <w:sz w:val="28"/>
        </w:rPr>
        <w:t>.</w:t>
      </w:r>
    </w:p>
    <w:p w14:paraId="15000000">
      <w:pPr>
        <w:widowControl w:val="0"/>
        <w:ind w:firstLine="567"/>
        <w:jc w:val="both"/>
        <w:rPr>
          <w:rFonts w:ascii="XO Thames" w:hAnsi="XO Thames"/>
          <w:color w:val="000000"/>
          <w:sz w:val="28"/>
        </w:rPr>
      </w:pPr>
      <w:r>
        <w:rPr>
          <w:rFonts w:ascii="XO Thames" w:hAnsi="XO Thames"/>
          <w:color w:val="000000"/>
          <w:sz w:val="28"/>
        </w:rPr>
        <w:t>2. </w:t>
      </w:r>
      <w:r>
        <w:rPr>
          <w:rFonts w:ascii="XO Thames" w:hAnsi="XO Thames"/>
          <w:sz w:val="28"/>
        </w:rPr>
        <w:t>Настоящее решение вступает в силу</w:t>
      </w:r>
      <w:r>
        <w:rPr>
          <w:rFonts w:ascii="XO Thames" w:hAnsi="XO Thames"/>
          <w:sz w:val="28"/>
        </w:rPr>
        <w:t xml:space="preserve"> со дня его принятия, </w:t>
      </w:r>
      <w:r>
        <w:rPr>
          <w:rFonts w:ascii="XO Thames" w:hAnsi="XO Thames"/>
          <w:sz w:val="28"/>
        </w:rPr>
        <w:t>подл</w:t>
      </w:r>
      <w:r>
        <w:rPr>
          <w:rFonts w:ascii="XO Thames" w:hAnsi="XO Thames"/>
          <w:sz w:val="28"/>
        </w:rPr>
        <w:t>ежит официальному опубликованию</w:t>
      </w:r>
      <w:r>
        <w:rPr>
          <w:rFonts w:ascii="XO Thames" w:hAnsi="XO Thames"/>
          <w:sz w:val="28"/>
        </w:rPr>
        <w:t xml:space="preserve"> в газете «Кашинская газета» и размещению на официальном сайте Кашинского муниципального округа Тверской области в информационно-телекоммуникационной сети Интернет.</w:t>
      </w:r>
    </w:p>
    <w:p w14:paraId="16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</w:p>
    <w:p w14:paraId="17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</w:p>
    <w:p w14:paraId="18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</w:p>
    <w:p w14:paraId="19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Председатель Думы Кашинского </w:t>
      </w:r>
    </w:p>
    <w:p w14:paraId="1A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муниципального </w:t>
      </w:r>
      <w:r>
        <w:rPr>
          <w:rFonts w:ascii="XO Thames" w:hAnsi="XO Thames"/>
          <w:sz w:val="28"/>
        </w:rPr>
        <w:t>округа Тверской области                                      И.А. Мурашова</w:t>
      </w:r>
    </w:p>
    <w:p w14:paraId="1B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</w:p>
    <w:p w14:paraId="1C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</w:p>
    <w:p w14:paraId="1D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Глава Кашинского муниципального</w:t>
      </w:r>
    </w:p>
    <w:p w14:paraId="1E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округа Тверской области                                                                          А.В. Рагузин</w:t>
      </w:r>
    </w:p>
    <w:sectPr>
      <w:headerReference r:id="rId1" w:type="default"/>
      <w:pgSz w:h="16848" w:orient="portrait" w:w="11908"/>
      <w:pgMar w:bottom="1020" w:footer="720" w:gutter="0" w:header="720" w:left="1701" w:right="567" w:top="1020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0"/>
      <w:ind/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PAGE </w:instrText>
    </w:r>
    <w:r>
      <w:rPr>
        <w:sz w:val="24"/>
      </w:rPr>
      <w:fldChar w:fldCharType="separate"/>
    </w:r>
    <w:r>
      <w:rPr>
        <w:sz w:val="24"/>
      </w:rPr>
      <w:t xml:space="preserve"> </w:t>
    </w:r>
    <w:r>
      <w:rPr>
        <w:sz w:val="24"/>
      </w:rP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widowControl w:val="0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rPr>
      <w:rFonts w:ascii="Tms Rmn" w:hAnsi="Tms Rmn"/>
    </w:rPr>
  </w:style>
  <w:style w:default="1" w:styleId="Style_3_ch" w:type="character">
    <w:name w:val="Normal"/>
    <w:link w:val="Style_3"/>
    <w:rPr>
      <w:rFonts w:ascii="Tms Rmn" w:hAnsi="Tms Rmn"/>
    </w:rPr>
  </w:style>
  <w:style w:styleId="Style_4" w:type="paragraph">
    <w:name w:val="toc 2"/>
    <w:next w:val="Style_3"/>
    <w:link w:val="Style_4_ch"/>
    <w:uiPriority w:val="39"/>
    <w:pPr>
      <w:widowControl w:val="0"/>
      <w:ind w:firstLine="0" w:left="200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widowControl w:val="0"/>
      <w:ind w:firstLine="0" w:left="600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widowControl w:val="0"/>
      <w:ind w:firstLine="0" w:left="1000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widowControl w:val="0"/>
      <w:ind w:firstLine="0" w:left="1200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Endnote"/>
    <w:link w:val="Style_8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3"/>
    <w:link w:val="Style_9_ch"/>
    <w:uiPriority w:val="9"/>
    <w:qFormat/>
    <w:pPr>
      <w:widowControl w:val="0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Balloon Text"/>
    <w:basedOn w:val="Style_3"/>
    <w:link w:val="Style_10_ch"/>
    <w:rPr>
      <w:rFonts w:ascii="Tahoma" w:hAnsi="Tahoma"/>
      <w:sz w:val="16"/>
    </w:rPr>
  </w:style>
  <w:style w:styleId="Style_10_ch" w:type="character">
    <w:name w:val="Balloon Text"/>
    <w:basedOn w:val="Style_3_ch"/>
    <w:link w:val="Style_10"/>
    <w:rPr>
      <w:rFonts w:ascii="Tahoma" w:hAnsi="Tahoma"/>
      <w:sz w:val="16"/>
    </w:rPr>
  </w:style>
  <w:style w:styleId="Style_11" w:type="paragraph">
    <w:name w:val="footer"/>
    <w:basedOn w:val="Style_3"/>
    <w:link w:val="Style_11_ch"/>
    <w:pPr>
      <w:widowControl w:val="0"/>
      <w:tabs>
        <w:tab w:leader="none" w:pos="4677" w:val="center"/>
        <w:tab w:leader="none" w:pos="9355" w:val="right"/>
      </w:tabs>
      <w:ind/>
    </w:pPr>
  </w:style>
  <w:style w:styleId="Style_11_ch" w:type="character">
    <w:name w:val="footer"/>
    <w:basedOn w:val="Style_3_ch"/>
    <w:link w:val="Style_11"/>
  </w:style>
  <w:style w:styleId="Style_12" w:type="paragraph">
    <w:name w:val="Гиперссылка1"/>
    <w:link w:val="Style_12_ch"/>
    <w:rPr>
      <w:color w:val="0000FF"/>
      <w:u w:val="single"/>
    </w:rPr>
  </w:style>
  <w:style w:styleId="Style_12_ch" w:type="character">
    <w:name w:val="Гиперссылка1"/>
    <w:link w:val="Style_12"/>
    <w:rPr>
      <w:color w:val="0000FF"/>
      <w:u w:val="single"/>
    </w:rPr>
  </w:style>
  <w:style w:styleId="Style_13" w:type="paragraph">
    <w:name w:val="toc 3"/>
    <w:next w:val="Style_3"/>
    <w:link w:val="Style_13_ch"/>
    <w:uiPriority w:val="39"/>
    <w:pPr>
      <w:widowControl w:val="0"/>
      <w:ind w:firstLine="0" w:left="400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Обычный1"/>
    <w:link w:val="Style_14_ch"/>
    <w:rPr>
      <w:rFonts w:ascii="Tms Rmn" w:hAnsi="Tms Rmn"/>
    </w:rPr>
  </w:style>
  <w:style w:styleId="Style_14_ch" w:type="character">
    <w:name w:val="Обычный1"/>
    <w:link w:val="Style_14"/>
    <w:rPr>
      <w:rFonts w:ascii="Tms Rmn" w:hAnsi="Tms Rmn"/>
    </w:rPr>
  </w:style>
  <w:style w:styleId="Style_15" w:type="paragraph">
    <w:name w:val="Default Paragraph Font"/>
    <w:link w:val="Style_15_ch"/>
  </w:style>
  <w:style w:styleId="Style_15_ch" w:type="character">
    <w:name w:val="Default Paragraph Font"/>
    <w:link w:val="Style_15"/>
  </w:style>
  <w:style w:styleId="Style_16" w:type="paragraph">
    <w:name w:val="heading 5"/>
    <w:next w:val="Style_3"/>
    <w:link w:val="Style_16_ch"/>
    <w:uiPriority w:val="9"/>
    <w:qFormat/>
    <w:pPr>
      <w:widowControl w:val="0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6_ch" w:type="character">
    <w:name w:val="heading 5"/>
    <w:link w:val="Style_16"/>
    <w:rPr>
      <w:rFonts w:ascii="XO Thames" w:hAnsi="XO Thames"/>
      <w:b w:val="1"/>
      <w:sz w:val="22"/>
    </w:rPr>
  </w:style>
  <w:style w:styleId="Style_17" w:type="paragraph">
    <w:name w:val="heading 1"/>
    <w:basedOn w:val="Style_3"/>
    <w:next w:val="Style_3"/>
    <w:link w:val="Style_17_ch"/>
    <w:uiPriority w:val="9"/>
    <w:qFormat/>
    <w:pPr>
      <w:keepNext w:val="1"/>
      <w:widowControl w:val="0"/>
      <w:spacing w:before="120" w:line="360" w:lineRule="auto"/>
      <w:ind/>
      <w:jc w:val="center"/>
      <w:outlineLvl w:val="0"/>
    </w:pPr>
    <w:rPr>
      <w:rFonts w:ascii="Arial" w:hAnsi="Arial"/>
      <w:b w:val="1"/>
      <w:sz w:val="30"/>
    </w:rPr>
  </w:style>
  <w:style w:styleId="Style_17_ch" w:type="character">
    <w:name w:val="heading 1"/>
    <w:basedOn w:val="Style_3_ch"/>
    <w:link w:val="Style_17"/>
    <w:rPr>
      <w:rFonts w:ascii="Arial" w:hAnsi="Arial"/>
      <w:b w:val="1"/>
      <w:sz w:val="30"/>
    </w:rPr>
  </w:style>
  <w:style w:styleId="Style_18" w:type="paragraph">
    <w:name w:val="Hyperlink"/>
    <w:link w:val="Style_18_ch"/>
    <w:rPr>
      <w:color w:val="0000FF"/>
      <w:u w:val="single"/>
    </w:rPr>
  </w:style>
  <w:style w:styleId="Style_18_ch" w:type="character">
    <w:name w:val="Hyperlink"/>
    <w:link w:val="Style_18"/>
    <w:rPr>
      <w:color w:val="0000FF"/>
      <w:u w:val="single"/>
    </w:rPr>
  </w:style>
  <w:style w:styleId="Style_19" w:type="paragraph">
    <w:name w:val="Footnote"/>
    <w:link w:val="Style_19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19_ch" w:type="character">
    <w:name w:val="Footnote"/>
    <w:link w:val="Style_19"/>
    <w:rPr>
      <w:rFonts w:ascii="XO Thames" w:hAnsi="XO Thames"/>
      <w:sz w:val="22"/>
    </w:rPr>
  </w:style>
  <w:style w:styleId="Style_20" w:type="paragraph">
    <w:name w:val="toc 1"/>
    <w:next w:val="Style_3"/>
    <w:link w:val="Style_20_ch"/>
    <w:uiPriority w:val="39"/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Header and Footer"/>
    <w:link w:val="Style_21_ch"/>
    <w:pPr>
      <w:widowControl w:val="0"/>
      <w:ind/>
      <w:jc w:val="both"/>
    </w:pPr>
    <w:rPr>
      <w:rFonts w:ascii="XO Thames" w:hAnsi="XO Thames"/>
      <w:sz w:val="28"/>
    </w:rPr>
  </w:style>
  <w:style w:styleId="Style_21_ch" w:type="character">
    <w:name w:val="Header and Footer"/>
    <w:link w:val="Style_21"/>
    <w:rPr>
      <w:rFonts w:ascii="XO Thames" w:hAnsi="XO Thames"/>
      <w:sz w:val="28"/>
    </w:rPr>
  </w:style>
  <w:style w:styleId="Style_22" w:type="paragraph">
    <w:name w:val="Основной шрифт абзаца1"/>
    <w:link w:val="Style_22_ch"/>
  </w:style>
  <w:style w:styleId="Style_22_ch" w:type="character">
    <w:name w:val="Основной шрифт абзаца1"/>
    <w:link w:val="Style_22"/>
  </w:style>
  <w:style w:styleId="Style_23" w:type="paragraph">
    <w:name w:val="toc 9"/>
    <w:next w:val="Style_3"/>
    <w:link w:val="Style_23_ch"/>
    <w:uiPriority w:val="39"/>
    <w:pPr>
      <w:widowControl w:val="0"/>
      <w:ind w:firstLine="0" w:left="1600"/>
    </w:pPr>
    <w:rPr>
      <w:rFonts w:ascii="XO Thames" w:hAnsi="XO Thames"/>
      <w:sz w:val="28"/>
    </w:rPr>
  </w:style>
  <w:style w:styleId="Style_23_ch" w:type="character">
    <w:name w:val="toc 9"/>
    <w:link w:val="Style_23"/>
    <w:rPr>
      <w:rFonts w:ascii="XO Thames" w:hAnsi="XO Thames"/>
      <w:sz w:val="28"/>
    </w:rPr>
  </w:style>
  <w:style w:styleId="Style_24" w:type="paragraph">
    <w:name w:val="toc 8"/>
    <w:next w:val="Style_3"/>
    <w:link w:val="Style_24_ch"/>
    <w:uiPriority w:val="39"/>
    <w:pPr>
      <w:widowControl w:val="0"/>
      <w:ind w:firstLine="0" w:left="1400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25" w:type="paragraph">
    <w:name w:val="toc 5"/>
    <w:next w:val="Style_3"/>
    <w:link w:val="Style_25_ch"/>
    <w:uiPriority w:val="39"/>
    <w:pPr>
      <w:widowControl w:val="0"/>
      <w:ind w:firstLine="0" w:left="800"/>
    </w:pPr>
    <w:rPr>
      <w:rFonts w:ascii="XO Thames" w:hAnsi="XO Thames"/>
      <w:sz w:val="28"/>
    </w:rPr>
  </w:style>
  <w:style w:styleId="Style_25_ch" w:type="character">
    <w:name w:val="toc 5"/>
    <w:link w:val="Style_25"/>
    <w:rPr>
      <w:rFonts w:ascii="XO Thames" w:hAnsi="XO Thames"/>
      <w:sz w:val="28"/>
    </w:rPr>
  </w:style>
  <w:style w:styleId="Style_26" w:type="paragraph">
    <w:name w:val="ConsPlusNormal"/>
    <w:link w:val="Style_26_ch"/>
    <w:rPr>
      <w:sz w:val="28"/>
    </w:rPr>
  </w:style>
  <w:style w:styleId="Style_26_ch" w:type="character">
    <w:name w:val="ConsPlusNormal"/>
    <w:link w:val="Style_26"/>
    <w:rPr>
      <w:sz w:val="28"/>
    </w:rPr>
  </w:style>
  <w:style w:styleId="Style_1" w:type="paragraph">
    <w:name w:val="header"/>
    <w:basedOn w:val="Style_3"/>
    <w:link w:val="Style_1_ch"/>
    <w:pPr>
      <w:widowControl w:val="0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3_ch"/>
    <w:link w:val="Style_1"/>
  </w:style>
  <w:style w:styleId="Style_27" w:type="paragraph">
    <w:name w:val="Subtitle"/>
    <w:next w:val="Style_3"/>
    <w:link w:val="Style_27_ch"/>
    <w:uiPriority w:val="11"/>
    <w:qFormat/>
    <w:pPr>
      <w:widowControl w:val="0"/>
      <w:ind/>
      <w:jc w:val="both"/>
    </w:pPr>
    <w:rPr>
      <w:rFonts w:ascii="XO Thames" w:hAnsi="XO Thames"/>
      <w:i w:val="1"/>
      <w:sz w:val="24"/>
    </w:rPr>
  </w:style>
  <w:style w:styleId="Style_27_ch" w:type="character">
    <w:name w:val="Subtitle"/>
    <w:link w:val="Style_27"/>
    <w:rPr>
      <w:rFonts w:ascii="XO Thames" w:hAnsi="XO Thames"/>
      <w:i w:val="1"/>
      <w:sz w:val="24"/>
    </w:rPr>
  </w:style>
  <w:style w:styleId="Style_28" w:type="paragraph">
    <w:name w:val="Title"/>
    <w:next w:val="Style_3"/>
    <w:link w:val="Style_28_ch"/>
    <w:uiPriority w:val="10"/>
    <w:qFormat/>
    <w:pPr>
      <w:widowControl w:val="0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8_ch" w:type="character">
    <w:name w:val="Title"/>
    <w:link w:val="Style_28"/>
    <w:rPr>
      <w:rFonts w:ascii="XO Thames" w:hAnsi="XO Thames"/>
      <w:b w:val="1"/>
      <w:caps w:val="1"/>
      <w:sz w:val="40"/>
    </w:rPr>
  </w:style>
  <w:style w:styleId="Style_29" w:type="paragraph">
    <w:name w:val="heading 4"/>
    <w:next w:val="Style_3"/>
    <w:link w:val="Style_29_ch"/>
    <w:uiPriority w:val="9"/>
    <w:qFormat/>
    <w:pPr>
      <w:widowControl w:val="0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9_ch" w:type="character">
    <w:name w:val="heading 4"/>
    <w:link w:val="Style_29"/>
    <w:rPr>
      <w:rFonts w:ascii="XO Thames" w:hAnsi="XO Thames"/>
      <w:b w:val="1"/>
      <w:sz w:val="24"/>
    </w:rPr>
  </w:style>
  <w:style w:styleId="Style_30" w:type="paragraph">
    <w:name w:val="heading 2"/>
    <w:next w:val="Style_3"/>
    <w:link w:val="Style_30_ch"/>
    <w:uiPriority w:val="9"/>
    <w:qFormat/>
    <w:pPr>
      <w:widowControl w:val="0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0_ch" w:type="character">
    <w:name w:val="heading 2"/>
    <w:link w:val="Style_30"/>
    <w:rPr>
      <w:rFonts w:ascii="XO Thames" w:hAnsi="XO Thames"/>
      <w:b w:val="1"/>
      <w:sz w:val="28"/>
    </w:rPr>
  </w:style>
  <w:style w:styleId="Style_31" w:type="table">
    <w:name w:val="Table Grid"/>
    <w:basedOn w:val="Style_2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ettings.xml" Type="http://schemas.openxmlformats.org/officeDocument/2006/relationships/settings"/>
  <Relationship Id="rId1" Target="header1.xml" Type="http://schemas.openxmlformats.org/officeDocument/2006/relationships/header"/>
  <Relationship Id="rId8" Target="theme/theme1.xml" Type="http://schemas.openxmlformats.org/officeDocument/2006/relationships/theme"/>
  <Relationship Id="rId7" Target="webSettings.xml" Type="http://schemas.openxmlformats.org/officeDocument/2006/relationships/webSettings"/>
  <Relationship Id="rId5" Target="styles.xml" Type="http://schemas.openxmlformats.org/officeDocument/2006/relationships/styles"/>
  <Relationship Id="rId3" Target="fontTable.xml" Type="http://schemas.openxmlformats.org/officeDocument/2006/relationships/fontTable"/>
  <Relationship Id="rId2" Target="media/1.png" Type="http://schemas.openxmlformats.org/officeDocument/2006/relationships/image"/>
  <Relationship Id="rId6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2025-05-05T05:55:20Z</dcterms:created>
  <dcterms:modified xsi:type="dcterms:W3CDTF">2026-04-07T13:10:16Z</dcterms:modified>
</cp:coreProperties>
</file>